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C8" w:rsidRDefault="00A244BC" w:rsidP="00A244BC">
      <w:pPr>
        <w:jc w:val="center"/>
        <w:rPr>
          <w:b/>
        </w:rPr>
      </w:pPr>
      <w:r w:rsidRPr="00A244BC">
        <w:rPr>
          <w:b/>
        </w:rPr>
        <w:t>ТЕХНИЧЕСКАЯ ЧАСТЬ</w:t>
      </w:r>
    </w:p>
    <w:p w:rsidR="00A244BC" w:rsidRDefault="00A244BC" w:rsidP="00A244BC">
      <w:pPr>
        <w:jc w:val="center"/>
        <w:rPr>
          <w:b/>
        </w:rPr>
      </w:pPr>
    </w:p>
    <w:p w:rsidR="00A244BC" w:rsidRDefault="00A244BC" w:rsidP="006218C2">
      <w:pPr>
        <w:ind w:firstLine="851"/>
        <w:jc w:val="both"/>
      </w:pPr>
      <w:r w:rsidRPr="00A244BC">
        <w:t xml:space="preserve">1. </w:t>
      </w:r>
      <w:r>
        <w:t xml:space="preserve">Индексы пересчета сметной стоимости строительно-монтажных работ, выполняемых на территории Владимирской области к уровню цен сметно-нормативной базы ФЕР-2001 </w:t>
      </w:r>
      <w:r w:rsidR="00582C06">
        <w:t>(</w:t>
      </w:r>
      <w:r w:rsidR="004B33CF">
        <w:t>в редакции 20</w:t>
      </w:r>
      <w:r w:rsidR="00266014">
        <w:t>20</w:t>
      </w:r>
      <w:r w:rsidR="004B33CF">
        <w:t> </w:t>
      </w:r>
      <w:r>
        <w:t>г.</w:t>
      </w:r>
      <w:r w:rsidR="00D40383">
        <w:t xml:space="preserve"> </w:t>
      </w:r>
      <w:r w:rsidR="00B1280D">
        <w:t>с доп. 1-7</w:t>
      </w:r>
      <w:r w:rsidR="00582C06">
        <w:t>)</w:t>
      </w:r>
      <w:r>
        <w:t>, разработаны по федеральным единичным расценкам, включенным в федеральный реестр сметных нормативов.</w:t>
      </w:r>
    </w:p>
    <w:p w:rsidR="006218C2" w:rsidRDefault="00A244BC" w:rsidP="006218C2">
      <w:pPr>
        <w:ind w:firstLine="851"/>
        <w:jc w:val="both"/>
      </w:pPr>
      <w:r>
        <w:t>Индексы пересчета сметной стоимости строительно-монтажных работ, выполняемых на территории Владимирской области</w:t>
      </w:r>
      <w:r w:rsidR="002510B2">
        <w:t>,</w:t>
      </w:r>
      <w:r>
        <w:t xml:space="preserve"> к уровню цен сметно-нормативной базы ФЕР-</w:t>
      </w:r>
      <w:r w:rsidR="004B33CF">
        <w:t>2001 (в редакции 20</w:t>
      </w:r>
      <w:r w:rsidR="00266014">
        <w:t>20</w:t>
      </w:r>
      <w:r w:rsidR="004B33CF">
        <w:t> </w:t>
      </w:r>
      <w:r w:rsidR="00582C06">
        <w:t>г.</w:t>
      </w:r>
      <w:r w:rsidR="00D40383">
        <w:t xml:space="preserve"> </w:t>
      </w:r>
      <w:r w:rsidR="00B1280D">
        <w:t>с доп. 1-7</w:t>
      </w:r>
      <w:r w:rsidR="00582C06">
        <w:t>)</w:t>
      </w:r>
      <w:r>
        <w:t xml:space="preserve"> на </w:t>
      </w:r>
      <w:r w:rsidR="00356B82">
        <w:t>2</w:t>
      </w:r>
      <w:r w:rsidR="004B33CF">
        <w:t> </w:t>
      </w:r>
      <w:r w:rsidR="00897694">
        <w:t>квартал 202</w:t>
      </w:r>
      <w:r w:rsidR="001A32AD">
        <w:t>1</w:t>
      </w:r>
      <w:r w:rsidR="004B33CF">
        <w:t> </w:t>
      </w:r>
      <w:r>
        <w:t>года предназначены</w:t>
      </w:r>
      <w:r w:rsidR="006218C2">
        <w:t>,</w:t>
      </w:r>
      <w:r>
        <w:t xml:space="preserve"> по решению Заказчика (инвестора)</w:t>
      </w:r>
      <w:r w:rsidR="006218C2">
        <w:t xml:space="preserve">, </w:t>
      </w:r>
      <w:r>
        <w:t xml:space="preserve"> </w:t>
      </w:r>
      <w:proofErr w:type="gramStart"/>
      <w:r>
        <w:t>при</w:t>
      </w:r>
      <w:proofErr w:type="gramEnd"/>
      <w:r w:rsidR="006218C2">
        <w:t>:</w:t>
      </w:r>
      <w:r>
        <w:t xml:space="preserve"> </w:t>
      </w:r>
    </w:p>
    <w:p w:rsidR="006218C2" w:rsidRDefault="006218C2" w:rsidP="006218C2">
      <w:pPr>
        <w:ind w:firstLine="851"/>
        <w:jc w:val="both"/>
      </w:pPr>
      <w:r>
        <w:t xml:space="preserve">- </w:t>
      </w:r>
      <w:r w:rsidR="00A244BC">
        <w:t>разработке сметной документации для реализации контракта текущего и капитального ремонта</w:t>
      </w:r>
      <w:r w:rsidR="00EA2129">
        <w:t>, сноса и работ по сохранению объектов культурного наследия (памятников истории) народов РФ, а также строительства некапитальных строений и сооружений;</w:t>
      </w:r>
    </w:p>
    <w:p w:rsidR="00A244BC" w:rsidRDefault="006218C2" w:rsidP="006218C2">
      <w:pPr>
        <w:ind w:firstLine="851"/>
        <w:jc w:val="both"/>
      </w:pPr>
      <w:r>
        <w:t xml:space="preserve"> - </w:t>
      </w:r>
      <w:r w:rsidR="002510B2">
        <w:t>расчетов за выполненные работы по строительству, реконструкции и капитальному ремонту объекто</w:t>
      </w:r>
      <w:r>
        <w:t>в капитального строительства</w:t>
      </w:r>
      <w:r w:rsidR="002510B2">
        <w:t>, финансируемых с привлечением средств бюджетов бюджетной системы Российской Федерации</w:t>
      </w:r>
      <w:r w:rsidR="005400B7">
        <w:t xml:space="preserve"> в пределах </w:t>
      </w:r>
      <w:r w:rsidR="002510B2">
        <w:t>цены государственных и муниципальных контрактов, и объектов, финансируемых за счет внебюджетных источников.</w:t>
      </w:r>
    </w:p>
    <w:p w:rsidR="002510B2" w:rsidRDefault="002510B2" w:rsidP="0040094D">
      <w:pPr>
        <w:spacing w:before="120"/>
        <w:ind w:firstLine="851"/>
        <w:jc w:val="both"/>
      </w:pPr>
      <w:r>
        <w:t xml:space="preserve">2. Индексы рассчитаны на основании </w:t>
      </w:r>
      <w:r w:rsidR="006218C2">
        <w:t xml:space="preserve">сопоставления </w:t>
      </w:r>
      <w:r>
        <w:t xml:space="preserve">стоимости строительных ресурсов в текущем уровне цен </w:t>
      </w:r>
      <w:r w:rsidR="006218C2">
        <w:t xml:space="preserve">к </w:t>
      </w:r>
      <w:r>
        <w:t xml:space="preserve"> базисном</w:t>
      </w:r>
      <w:r w:rsidR="006218C2">
        <w:t xml:space="preserve">у </w:t>
      </w:r>
      <w:r>
        <w:t xml:space="preserve"> уровн</w:t>
      </w:r>
      <w:r w:rsidR="006218C2">
        <w:t>ю</w:t>
      </w:r>
      <w:r w:rsidR="004B33CF">
        <w:t xml:space="preserve"> цен на 01.01.2000 </w:t>
      </w:r>
      <w:r>
        <w:t>г.</w:t>
      </w:r>
    </w:p>
    <w:p w:rsidR="002510B2" w:rsidRDefault="002510B2" w:rsidP="006218C2">
      <w:pPr>
        <w:ind w:firstLine="851"/>
        <w:jc w:val="both"/>
      </w:pPr>
      <w:r>
        <w:t>2.1. Стоимость строительных ресурсов в текущем уровне цен определяется на основании данных поставщиков и предприятий строительного</w:t>
      </w:r>
      <w:r w:rsidR="006218C2">
        <w:t xml:space="preserve"> комплекса Владимирской области.</w:t>
      </w:r>
    </w:p>
    <w:p w:rsidR="006218C2" w:rsidRDefault="002510B2" w:rsidP="006218C2">
      <w:pPr>
        <w:ind w:firstLine="851"/>
        <w:jc w:val="both"/>
      </w:pPr>
      <w:r>
        <w:t xml:space="preserve"> - оплата труда рабочих-строителей определяется исходя из </w:t>
      </w:r>
      <w:r w:rsidR="00EA2129">
        <w:t>установленного Распоряжением Департамента архитектуры</w:t>
      </w:r>
      <w:r w:rsidR="00DA23E8">
        <w:t xml:space="preserve"> и строительства</w:t>
      </w:r>
      <w:r w:rsidR="00EA2129">
        <w:t xml:space="preserve"> администрации Владимирской области от 2</w:t>
      </w:r>
      <w:r w:rsidR="001A32AD">
        <w:t>5</w:t>
      </w:r>
      <w:r w:rsidR="00EA2129">
        <w:t>.02.202</w:t>
      </w:r>
      <w:r w:rsidR="001A32AD">
        <w:t>1</w:t>
      </w:r>
      <w:r w:rsidR="00EA2129">
        <w:t xml:space="preserve"> г. №</w:t>
      </w:r>
      <w:r w:rsidR="00266014">
        <w:t xml:space="preserve"> </w:t>
      </w:r>
      <w:r w:rsidR="001A32AD">
        <w:t>18</w:t>
      </w:r>
      <w:r w:rsidR="00EA2129">
        <w:t xml:space="preserve"> среднемесячного </w:t>
      </w:r>
      <w:proofErr w:type="gramStart"/>
      <w:r w:rsidR="00EA2129">
        <w:t>размера оплаты труда</w:t>
      </w:r>
      <w:proofErr w:type="gramEnd"/>
      <w:r w:rsidR="00EA2129">
        <w:t xml:space="preserve"> рабочего первого разряда, занятого в строительной отрасли, на территории Владимирской области за 20</w:t>
      </w:r>
      <w:r w:rsidR="001A32AD">
        <w:t>20</w:t>
      </w:r>
      <w:r w:rsidR="00EA2129">
        <w:t xml:space="preserve"> год.</w:t>
      </w:r>
    </w:p>
    <w:p w:rsidR="002510B2" w:rsidRDefault="006218C2" w:rsidP="006218C2">
      <w:pPr>
        <w:ind w:firstLine="851"/>
        <w:jc w:val="both"/>
      </w:pPr>
      <w:r>
        <w:t xml:space="preserve"> С</w:t>
      </w:r>
      <w:r w:rsidR="00FF73F5">
        <w:t xml:space="preserve">реднемесячная оплата труда в строительстве на </w:t>
      </w:r>
      <w:r w:rsidR="00356B82">
        <w:t>2</w:t>
      </w:r>
      <w:r w:rsidR="004B33CF">
        <w:t> </w:t>
      </w:r>
      <w:r w:rsidR="00897694">
        <w:t>квартал 202</w:t>
      </w:r>
      <w:r w:rsidR="001A32AD">
        <w:t>1</w:t>
      </w:r>
      <w:r w:rsidR="004B33CF">
        <w:t> года для рабочего 4 </w:t>
      </w:r>
      <w:r w:rsidR="00FF73F5">
        <w:t xml:space="preserve">разряда составляет </w:t>
      </w:r>
      <w:r w:rsidR="00356B82">
        <w:t>32 328,64</w:t>
      </w:r>
      <w:r w:rsidR="004B33CF" w:rsidRPr="001C3BFF">
        <w:t> </w:t>
      </w:r>
      <w:r w:rsidR="00B1558B" w:rsidRPr="001C3BFF">
        <w:t>руб</w:t>
      </w:r>
      <w:r w:rsidR="00B1558B">
        <w:t xml:space="preserve">. Индекс по оплате труда рабочих-строителей на </w:t>
      </w:r>
      <w:r w:rsidR="00356B82">
        <w:t>2</w:t>
      </w:r>
      <w:r w:rsidR="004B33CF">
        <w:t> </w:t>
      </w:r>
      <w:r w:rsidR="001A32AD">
        <w:t>квартал 2021</w:t>
      </w:r>
      <w:r w:rsidR="004B33CF">
        <w:t> </w:t>
      </w:r>
      <w:r w:rsidR="00B1558B">
        <w:t xml:space="preserve">года равен </w:t>
      </w:r>
      <w:r w:rsidR="00356B82">
        <w:t>20,45</w:t>
      </w:r>
      <w:r w:rsidR="00B1558B">
        <w:t xml:space="preserve"> (индекс по оплате труда машинистов при</w:t>
      </w:r>
      <w:r w:rsidR="00986D82">
        <w:t>нимается</w:t>
      </w:r>
      <w:r w:rsidR="00B1558B">
        <w:t xml:space="preserve"> </w:t>
      </w:r>
      <w:proofErr w:type="gramStart"/>
      <w:r w:rsidR="00B1558B">
        <w:t>равным</w:t>
      </w:r>
      <w:proofErr w:type="gramEnd"/>
      <w:r w:rsidR="00B1558B">
        <w:t xml:space="preserve"> индексу по оплате труда строителей);</w:t>
      </w:r>
    </w:p>
    <w:p w:rsidR="00B1558B" w:rsidRDefault="00B1558B" w:rsidP="006218C2">
      <w:pPr>
        <w:ind w:firstLine="851"/>
        <w:jc w:val="both"/>
      </w:pPr>
      <w:r>
        <w:t xml:space="preserve"> - стоимость эксплуатации строительных машин в текущем уровне цен без учета накладных расходов и сметной прибыли определяется </w:t>
      </w:r>
      <w:r w:rsidR="00D553C5">
        <w:t>в соответ</w:t>
      </w:r>
      <w:r w:rsidR="004B33CF">
        <w:t>ствии со структурой стоимости 1 </w:t>
      </w:r>
      <w:proofErr w:type="spellStart"/>
      <w:r w:rsidR="00D553C5">
        <w:t>маш</w:t>
      </w:r>
      <w:proofErr w:type="spellEnd"/>
      <w:r w:rsidR="00D553C5">
        <w:t>. часа</w:t>
      </w:r>
      <w:r>
        <w:t xml:space="preserve"> </w:t>
      </w:r>
      <w:r w:rsidR="007823FD">
        <w:t xml:space="preserve">по </w:t>
      </w:r>
      <w:r>
        <w:t>ФСЭМ</w:t>
      </w:r>
      <w:r w:rsidR="003810DD">
        <w:t>-2001</w:t>
      </w:r>
      <w:r w:rsidR="00527A9D" w:rsidRPr="00527A9D">
        <w:t xml:space="preserve"> </w:t>
      </w:r>
      <w:r w:rsidR="004B33CF">
        <w:t>(в редакции 20</w:t>
      </w:r>
      <w:r w:rsidR="00266014">
        <w:t>20</w:t>
      </w:r>
      <w:r w:rsidR="004B33CF">
        <w:t> </w:t>
      </w:r>
      <w:r w:rsidR="00582C06">
        <w:t>г</w:t>
      </w:r>
      <w:proofErr w:type="gramStart"/>
      <w:r w:rsidR="00582C06">
        <w:t>.</w:t>
      </w:r>
      <w:r w:rsidR="00B1280D">
        <w:t>с</w:t>
      </w:r>
      <w:proofErr w:type="gramEnd"/>
      <w:r w:rsidR="00B1280D">
        <w:t xml:space="preserve"> доп. 1-7</w:t>
      </w:r>
      <w:r w:rsidR="00582C06">
        <w:t>)</w:t>
      </w:r>
      <w:r>
        <w:t>;</w:t>
      </w:r>
    </w:p>
    <w:p w:rsidR="00B1558B" w:rsidRDefault="00B1558B" w:rsidP="006218C2">
      <w:pPr>
        <w:ind w:firstLine="851"/>
        <w:jc w:val="both"/>
      </w:pPr>
      <w:r>
        <w:t xml:space="preserve"> - средние сметные цены на материальные ресурсы в текущем уровне цен с учетом транспортных и заготовительно-складских расходов определяются в соответствии с транспортной схемой поставки материалов до г</w:t>
      </w:r>
      <w:proofErr w:type="gramStart"/>
      <w:r>
        <w:t>.В</w:t>
      </w:r>
      <w:proofErr w:type="gramEnd"/>
      <w:r>
        <w:t>ладимира.</w:t>
      </w:r>
    </w:p>
    <w:p w:rsidR="007823FD" w:rsidRDefault="00B1558B" w:rsidP="006218C2">
      <w:pPr>
        <w:ind w:firstLine="851"/>
        <w:jc w:val="both"/>
      </w:pPr>
      <w:r>
        <w:t>При подготовке сметной документации стоимость неучтенных в расценках материальных ресурсов определяется в текуще</w:t>
      </w:r>
      <w:r w:rsidR="004B33CF">
        <w:t>м уровне цен отдельной строкой.</w:t>
      </w:r>
    </w:p>
    <w:p w:rsidR="007823FD" w:rsidRDefault="00B1558B" w:rsidP="006218C2">
      <w:pPr>
        <w:ind w:firstLine="851"/>
        <w:jc w:val="both"/>
      </w:pPr>
      <w:r>
        <w:t xml:space="preserve">Расход неучтенных ресурсов </w:t>
      </w:r>
      <w:r w:rsidR="00DA23E8">
        <w:t>принимается</w:t>
      </w:r>
      <w:r>
        <w:t xml:space="preserve"> по нормам соответствующих таблиц ГЭСН</w:t>
      </w:r>
      <w:r w:rsidR="004B33CF">
        <w:t>-2001 (в редакции 20</w:t>
      </w:r>
      <w:r w:rsidR="00266014">
        <w:t>20</w:t>
      </w:r>
      <w:r w:rsidR="004B33CF">
        <w:t> </w:t>
      </w:r>
      <w:r w:rsidR="00582C06">
        <w:t>г.</w:t>
      </w:r>
      <w:r w:rsidR="00EC2EF7">
        <w:t xml:space="preserve"> </w:t>
      </w:r>
      <w:r w:rsidR="00B1280D">
        <w:t>с доп. 1-7</w:t>
      </w:r>
      <w:r w:rsidR="00582C06">
        <w:t>)</w:t>
      </w:r>
      <w:r>
        <w:t>, либо на основании проектных данных в случае, когда их расход не указан</w:t>
      </w:r>
      <w:r w:rsidR="007823FD">
        <w:t xml:space="preserve"> (в сметной норме определен в объеме «П»)</w:t>
      </w:r>
      <w:r w:rsidR="004B33CF">
        <w:t>.</w:t>
      </w:r>
    </w:p>
    <w:p w:rsidR="00B1558B" w:rsidRDefault="00B1558B" w:rsidP="006218C2">
      <w:pPr>
        <w:ind w:firstLine="851"/>
        <w:jc w:val="both"/>
      </w:pPr>
      <w:proofErr w:type="gramStart"/>
      <w:r>
        <w:t>При применении материальных ресурсов с проектными марками, отличными от применяемых в расценках, материальные ресурсы исключ</w:t>
      </w:r>
      <w:r w:rsidR="00527A9D">
        <w:t>аются</w:t>
      </w:r>
      <w:r w:rsidR="00DA23E8">
        <w:t xml:space="preserve"> отдельными строками</w:t>
      </w:r>
      <w:r w:rsidR="007823FD">
        <w:t xml:space="preserve"> из расценки со знаком</w:t>
      </w:r>
      <w:r w:rsidR="00B7011C">
        <w:t xml:space="preserve"> минус </w:t>
      </w:r>
      <w:r w:rsidR="00527A9D">
        <w:t xml:space="preserve"> и включаются </w:t>
      </w:r>
      <w:r w:rsidR="007823FD">
        <w:t>отдельн</w:t>
      </w:r>
      <w:r w:rsidR="00B7011C">
        <w:t>ыми</w:t>
      </w:r>
      <w:r w:rsidR="007823FD">
        <w:t xml:space="preserve"> строк</w:t>
      </w:r>
      <w:r w:rsidR="00B7011C">
        <w:t>ами</w:t>
      </w:r>
      <w:r w:rsidR="007823FD">
        <w:t xml:space="preserve"> в смете </w:t>
      </w:r>
      <w:r w:rsidR="00527A9D">
        <w:t xml:space="preserve"> </w:t>
      </w:r>
      <w:r w:rsidR="00B7011C">
        <w:t>с</w:t>
      </w:r>
      <w:r w:rsidR="003810DD">
        <w:t xml:space="preserve"> текущей стоимост</w:t>
      </w:r>
      <w:r w:rsidR="00B7011C">
        <w:t>ью</w:t>
      </w:r>
      <w:r w:rsidR="003810DD">
        <w:t xml:space="preserve"> материальных ресурсов, включенных в сборник сметных цен.</w:t>
      </w:r>
      <w:proofErr w:type="gramEnd"/>
    </w:p>
    <w:p w:rsidR="003810DD" w:rsidRDefault="003810DD" w:rsidP="006218C2">
      <w:pPr>
        <w:ind w:firstLine="851"/>
        <w:jc w:val="both"/>
      </w:pPr>
      <w:r>
        <w:t>Стоимость материальных ресурсов, отсутствующих в ФССЦ-2001</w:t>
      </w:r>
      <w:r w:rsidR="004B33CF">
        <w:t xml:space="preserve"> (в редакции 20</w:t>
      </w:r>
      <w:r w:rsidR="00266014">
        <w:t>20</w:t>
      </w:r>
      <w:r w:rsidR="004B33CF">
        <w:t> </w:t>
      </w:r>
      <w:r w:rsidR="00582C06">
        <w:t>г.</w:t>
      </w:r>
      <w:r w:rsidR="00EC2EF7">
        <w:t xml:space="preserve"> </w:t>
      </w:r>
      <w:r w:rsidR="00D40383">
        <w:t>доп. 1-</w:t>
      </w:r>
      <w:r w:rsidR="00091C76">
        <w:t>5</w:t>
      </w:r>
      <w:r w:rsidR="00582C06">
        <w:t>)</w:t>
      </w:r>
      <w:r w:rsidR="00D40383">
        <w:t>, определяется по</w:t>
      </w:r>
      <w:r>
        <w:t xml:space="preserve"> текущей сметной ст</w:t>
      </w:r>
      <w:r w:rsidR="004B33CF">
        <w:t xml:space="preserve">оимости (с учетом транспортных </w:t>
      </w:r>
      <w:r>
        <w:t>и заготови</w:t>
      </w:r>
      <w:r w:rsidR="004B33CF">
        <w:t xml:space="preserve">тельно-складских расходов) </w:t>
      </w:r>
      <w:r>
        <w:t xml:space="preserve">с </w:t>
      </w:r>
      <w:r w:rsidR="000B115C">
        <w:t>ут</w:t>
      </w:r>
      <w:r>
        <w:t>верждением</w:t>
      </w:r>
      <w:r w:rsidR="00D40383">
        <w:t xml:space="preserve"> Заказчиком</w:t>
      </w:r>
      <w:r>
        <w:t xml:space="preserve"> прайс-лист</w:t>
      </w:r>
      <w:r w:rsidR="007B163F">
        <w:t>ов</w:t>
      </w:r>
      <w:r>
        <w:t>, коммерчески</w:t>
      </w:r>
      <w:r w:rsidR="007B163F">
        <w:t>х</w:t>
      </w:r>
      <w:r>
        <w:t xml:space="preserve"> предложени</w:t>
      </w:r>
      <w:r w:rsidR="007B163F">
        <w:t>й</w:t>
      </w:r>
      <w:r>
        <w:t>, счет</w:t>
      </w:r>
      <w:r w:rsidR="007B163F">
        <w:t>ов</w:t>
      </w:r>
      <w:r>
        <w:t xml:space="preserve"> и т.д.</w:t>
      </w:r>
    </w:p>
    <w:p w:rsidR="003810DD" w:rsidRDefault="003810DD" w:rsidP="006218C2">
      <w:pPr>
        <w:ind w:firstLine="851"/>
        <w:jc w:val="both"/>
      </w:pPr>
      <w:r>
        <w:t>2.2 Стоимость строительных ресурсов в ба</w:t>
      </w:r>
      <w:r w:rsidR="004B33CF">
        <w:t>зисном уровне цен на 01.01.2000 </w:t>
      </w:r>
      <w:r>
        <w:t>г. определяется в соответствии с действующими сметными нормативами, включенными в федеральный реестр сметных нормативов.</w:t>
      </w:r>
    </w:p>
    <w:p w:rsidR="003810DD" w:rsidRDefault="003810DD" w:rsidP="006218C2">
      <w:pPr>
        <w:ind w:firstLine="851"/>
        <w:jc w:val="both"/>
      </w:pPr>
      <w:r>
        <w:lastRenderedPageBreak/>
        <w:t xml:space="preserve"> - оплата труда рабочих-строителей в базисном уровне цен для </w:t>
      </w:r>
      <w:r>
        <w:rPr>
          <w:lang w:val="en-US"/>
        </w:rPr>
        <w:t>IV</w:t>
      </w:r>
      <w:r w:rsidR="004B33CF">
        <w:t xml:space="preserve"> разряда равна 9,62 </w:t>
      </w:r>
      <w:r>
        <w:t>руб./</w:t>
      </w:r>
      <w:proofErr w:type="spellStart"/>
      <w:r>
        <w:t>чел</w:t>
      </w:r>
      <w:proofErr w:type="gramStart"/>
      <w:r>
        <w:t>.-</w:t>
      </w:r>
      <w:proofErr w:type="gramEnd"/>
      <w:r>
        <w:t>ч</w:t>
      </w:r>
      <w:proofErr w:type="spellEnd"/>
      <w:r>
        <w:t xml:space="preserve"> с учетом нормативного количества затрат труда по ГЭСН-2001</w:t>
      </w:r>
      <w:r w:rsidR="004B33CF">
        <w:t xml:space="preserve"> (в редакции 20</w:t>
      </w:r>
      <w:r w:rsidR="00266014">
        <w:t>20</w:t>
      </w:r>
      <w:r w:rsidR="004B33CF">
        <w:t> </w:t>
      </w:r>
      <w:r w:rsidR="00582C06">
        <w:t>г.</w:t>
      </w:r>
      <w:r w:rsidR="00EC2EF7">
        <w:t xml:space="preserve"> </w:t>
      </w:r>
      <w:r w:rsidR="00B1280D">
        <w:t>с доп. 1-7</w:t>
      </w:r>
      <w:r w:rsidR="00582C06">
        <w:t>)</w:t>
      </w:r>
      <w:r>
        <w:t>;</w:t>
      </w:r>
    </w:p>
    <w:p w:rsidR="003810DD" w:rsidRDefault="003810DD" w:rsidP="006218C2">
      <w:pPr>
        <w:ind w:firstLine="851"/>
        <w:jc w:val="both"/>
      </w:pPr>
      <w:r>
        <w:t xml:space="preserve"> - стоимость эксплуатации строительных машин в </w:t>
      </w:r>
      <w:proofErr w:type="spellStart"/>
      <w:r>
        <w:t>руб</w:t>
      </w:r>
      <w:proofErr w:type="spellEnd"/>
      <w:r>
        <w:t>/</w:t>
      </w:r>
      <w:proofErr w:type="spellStart"/>
      <w:r>
        <w:t>маш</w:t>
      </w:r>
      <w:proofErr w:type="gramStart"/>
      <w:r>
        <w:t>.-</w:t>
      </w:r>
      <w:proofErr w:type="gramEnd"/>
      <w:r>
        <w:t>ч</w:t>
      </w:r>
      <w:proofErr w:type="spellEnd"/>
      <w:r>
        <w:t xml:space="preserve"> определяется по ФСЭМ-2001</w:t>
      </w:r>
      <w:r w:rsidR="00527A9D">
        <w:t xml:space="preserve"> </w:t>
      </w:r>
      <w:r w:rsidR="004B33CF">
        <w:t>(в редакции 20</w:t>
      </w:r>
      <w:r w:rsidR="00266014">
        <w:t>20</w:t>
      </w:r>
      <w:r w:rsidR="004B33CF">
        <w:t> </w:t>
      </w:r>
      <w:r w:rsidR="00582C06">
        <w:t>г.</w:t>
      </w:r>
      <w:r w:rsidR="00EC2EF7">
        <w:t xml:space="preserve"> </w:t>
      </w:r>
      <w:r w:rsidR="00B1280D">
        <w:t>с доп. 1-7</w:t>
      </w:r>
      <w:r w:rsidR="00582C06">
        <w:t>)</w:t>
      </w:r>
      <w:r w:rsidR="00527A9D">
        <w:t xml:space="preserve"> с учетом нормативного количества </w:t>
      </w:r>
      <w:proofErr w:type="spellStart"/>
      <w:r w:rsidR="00527A9D">
        <w:t>маш.-ч</w:t>
      </w:r>
      <w:proofErr w:type="spellEnd"/>
      <w:r w:rsidR="00527A9D">
        <w:t xml:space="preserve"> по ГЭСН-2001 </w:t>
      </w:r>
      <w:r w:rsidR="007B163F">
        <w:t>(в редакции 20</w:t>
      </w:r>
      <w:r w:rsidR="00266014">
        <w:t>20</w:t>
      </w:r>
      <w:r w:rsidR="004B33CF">
        <w:t> </w:t>
      </w:r>
      <w:r w:rsidR="00582C06">
        <w:t>г.</w:t>
      </w:r>
      <w:r w:rsidR="007B163F">
        <w:t xml:space="preserve"> </w:t>
      </w:r>
      <w:r w:rsidR="00B1280D">
        <w:t>с доп. 1-7</w:t>
      </w:r>
      <w:r w:rsidR="00582C06">
        <w:t>)</w:t>
      </w:r>
      <w:r w:rsidR="00527A9D">
        <w:t>;</w:t>
      </w:r>
    </w:p>
    <w:p w:rsidR="00527A9D" w:rsidRDefault="00527A9D" w:rsidP="006218C2">
      <w:pPr>
        <w:ind w:firstLine="851"/>
        <w:jc w:val="both"/>
      </w:pPr>
      <w:r>
        <w:t xml:space="preserve"> - стоимость материальных ресурсов определяется по ФССЦ-2001 </w:t>
      </w:r>
      <w:r w:rsidR="004B33CF">
        <w:t>(в редакции 20</w:t>
      </w:r>
      <w:r w:rsidR="00266014">
        <w:t>20</w:t>
      </w:r>
      <w:r w:rsidR="004B33CF">
        <w:t> </w:t>
      </w:r>
      <w:r w:rsidR="00582C06">
        <w:t>г.</w:t>
      </w:r>
      <w:r w:rsidR="00EC2EF7">
        <w:t xml:space="preserve"> </w:t>
      </w:r>
      <w:r w:rsidR="00B1280D">
        <w:t>с доп. 1-7</w:t>
      </w:r>
      <w:r w:rsidR="00582C06">
        <w:t>)</w:t>
      </w:r>
      <w:r>
        <w:t xml:space="preserve">, с учетом нормативного количества материалов по ГЭСН-2001 </w:t>
      </w:r>
      <w:r w:rsidR="004B33CF">
        <w:t>(в редакции 20</w:t>
      </w:r>
      <w:r w:rsidR="00266014">
        <w:t>20</w:t>
      </w:r>
      <w:r w:rsidR="004B33CF">
        <w:t> </w:t>
      </w:r>
      <w:r w:rsidR="00582C06">
        <w:t>г.</w:t>
      </w:r>
      <w:r w:rsidR="007B163F">
        <w:t xml:space="preserve"> </w:t>
      </w:r>
      <w:r w:rsidR="00B1280D">
        <w:t>с доп. 1-7</w:t>
      </w:r>
      <w:r w:rsidR="00582C06">
        <w:t>)</w:t>
      </w:r>
      <w:r>
        <w:t>.</w:t>
      </w:r>
    </w:p>
    <w:p w:rsidR="00527A9D" w:rsidRDefault="00527A9D" w:rsidP="0040094D">
      <w:pPr>
        <w:spacing w:before="120"/>
        <w:ind w:firstLine="851"/>
        <w:jc w:val="both"/>
      </w:pPr>
      <w:r>
        <w:t xml:space="preserve">3. </w:t>
      </w:r>
      <w:proofErr w:type="gramStart"/>
      <w:r>
        <w:t>Определение сметной стоимости в текущем уровне цен производится путем применения к элементам прямых затрат, полученным по расценкам ФЕР-2001</w:t>
      </w:r>
      <w:r w:rsidR="007B163F">
        <w:t xml:space="preserve"> (в редакции 20</w:t>
      </w:r>
      <w:r w:rsidR="00266014">
        <w:t>20</w:t>
      </w:r>
      <w:r w:rsidR="004B33CF">
        <w:t> </w:t>
      </w:r>
      <w:r w:rsidR="00582C06">
        <w:t>г.</w:t>
      </w:r>
      <w:r w:rsidR="007B163F">
        <w:t xml:space="preserve"> </w:t>
      </w:r>
      <w:r w:rsidR="00B1280D">
        <w:t>с доп. 1-7</w:t>
      </w:r>
      <w:r w:rsidR="00582C06">
        <w:t>)</w:t>
      </w:r>
      <w:r>
        <w:t>, индексов по статьям затрат (оплате труда, материальных ресурсов и эксплуатации машин) с начислением накладных расходов и сметной прибыли в соответствии с порядком, установленным методическими документами Минстроя России.</w:t>
      </w:r>
      <w:proofErr w:type="gramEnd"/>
    </w:p>
    <w:p w:rsidR="00527A9D" w:rsidRDefault="00527A9D" w:rsidP="0040094D">
      <w:pPr>
        <w:spacing w:before="120"/>
        <w:ind w:firstLine="851"/>
        <w:jc w:val="both"/>
      </w:pPr>
      <w:r>
        <w:t xml:space="preserve">4. </w:t>
      </w:r>
      <w:proofErr w:type="gramStart"/>
      <w:r>
        <w:t xml:space="preserve">Индексами не предусмотрены и учитываются дополнительно прочие и лимитированные затраты (затраты на строительство и разборку временных зданий и сооружений, дополнительные затраты при производстве работ в зимнее время, непредвиденные расходы и т.п.), определяемые в соответствии </w:t>
      </w:r>
      <w:r w:rsidR="003C04CA">
        <w:t xml:space="preserve">с «Методикой определения стоимости </w:t>
      </w:r>
      <w:r w:rsidR="000B115C">
        <w:t>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  <w:proofErr w:type="gramEnd"/>
      <w:r w:rsidR="000B115C">
        <w:t xml:space="preserve"> на территории Российской Федерации, утвержденной приказом Минстроя России от 04.08.2020 г. №421/</w:t>
      </w:r>
      <w:proofErr w:type="spellStart"/>
      <w:proofErr w:type="gramStart"/>
      <w:r w:rsidR="000B115C">
        <w:t>пр</w:t>
      </w:r>
      <w:proofErr w:type="spellEnd"/>
      <w:proofErr w:type="gramEnd"/>
      <w:r w:rsidR="000B115C">
        <w:t xml:space="preserve"> (далее Методика №421)</w:t>
      </w:r>
      <w:r w:rsidR="00BD266B">
        <w:t xml:space="preserve">, Методикой по применению ФЕР, </w:t>
      </w:r>
      <w:r w:rsidR="00266014">
        <w:t>утвержден</w:t>
      </w:r>
      <w:r w:rsidR="00BD266B">
        <w:t>ной</w:t>
      </w:r>
      <w:r w:rsidR="00266014">
        <w:t xml:space="preserve"> Приказом Минстроя </w:t>
      </w:r>
      <w:r w:rsidR="00BD266B">
        <w:t xml:space="preserve">РФ </w:t>
      </w:r>
      <w:r w:rsidR="007B163F">
        <w:t>от</w:t>
      </w:r>
      <w:r w:rsidR="00BD266B">
        <w:t xml:space="preserve"> 04.09.2019 г № 519/пр.</w:t>
      </w:r>
    </w:p>
    <w:p w:rsidR="003C04CA" w:rsidRDefault="003C04CA" w:rsidP="0040094D">
      <w:pPr>
        <w:spacing w:before="120"/>
        <w:ind w:firstLine="851"/>
        <w:jc w:val="both"/>
      </w:pPr>
      <w:r>
        <w:t>5. Влияние условий производства работ на производительность труда в соответствии с проектом организации строительства индексами не предусмотрен</w:t>
      </w:r>
      <w:r w:rsidR="00582C06">
        <w:t>о</w:t>
      </w:r>
      <w:r>
        <w:t xml:space="preserve"> и должны учитываться дополнительно в локальных сметных расчетах (сметах) и актах выполненных работ коэффициентами, приведенными в </w:t>
      </w:r>
      <w:r w:rsidR="000B115C">
        <w:t>Методике №421</w:t>
      </w:r>
      <w:r w:rsidR="00995649">
        <w:t xml:space="preserve">. </w:t>
      </w:r>
    </w:p>
    <w:p w:rsidR="003C04CA" w:rsidRDefault="00582C06" w:rsidP="0040094D">
      <w:pPr>
        <w:spacing w:before="120"/>
        <w:ind w:firstLine="851"/>
        <w:jc w:val="both"/>
      </w:pPr>
      <w:r>
        <w:t xml:space="preserve">6. </w:t>
      </w:r>
      <w:r w:rsidR="003C04CA">
        <w:t>Индексы приведены без учета налога на добавленную стоимость, который учитывается в сметах и начисляется в актах выполненных работ по итогу всей сметной стоимости.</w:t>
      </w:r>
    </w:p>
    <w:p w:rsidR="003C04CA" w:rsidRDefault="003C04CA" w:rsidP="0040094D">
      <w:pPr>
        <w:spacing w:before="120"/>
        <w:ind w:firstLine="851"/>
        <w:jc w:val="both"/>
      </w:pPr>
      <w:r>
        <w:t xml:space="preserve">7. </w:t>
      </w:r>
      <w:proofErr w:type="gramStart"/>
      <w:r>
        <w:t xml:space="preserve">Стоимость транспортировки грузов в базисном уровне цен ФЕР-2001 </w:t>
      </w:r>
      <w:r w:rsidR="004B33CF">
        <w:t>(в редакции 20</w:t>
      </w:r>
      <w:r w:rsidR="00BD266B">
        <w:t>20</w:t>
      </w:r>
      <w:r w:rsidR="004B33CF">
        <w:t> </w:t>
      </w:r>
      <w:r w:rsidR="00582C06">
        <w:t>г.</w:t>
      </w:r>
      <w:r w:rsidR="00EC2EF7">
        <w:t xml:space="preserve"> </w:t>
      </w:r>
      <w:r w:rsidR="00B1280D">
        <w:t>с доп. 1-7</w:t>
      </w:r>
      <w:r w:rsidR="00582C06">
        <w:t>)</w:t>
      </w:r>
      <w:r>
        <w:t xml:space="preserve"> определяется на основании Государственных сметных нормативов</w:t>
      </w:r>
      <w:r w:rsidR="00FA1026">
        <w:t xml:space="preserve"> «Феде</w:t>
      </w:r>
      <w:r w:rsidR="00986D82">
        <w:t>ральные сметные цены на перевозки гр</w:t>
      </w:r>
      <w:r w:rsidR="004D500F">
        <w:t>узов для строительства» (</w:t>
      </w:r>
      <w:proofErr w:type="spellStart"/>
      <w:r w:rsidR="004D500F">
        <w:t>ФССЦпг</w:t>
      </w:r>
      <w:proofErr w:type="spellEnd"/>
      <w:r w:rsidR="004D500F">
        <w:t> </w:t>
      </w:r>
      <w:r w:rsidR="00986D82">
        <w:t>81-01-2001</w:t>
      </w:r>
      <w:r w:rsidR="004D500F">
        <w:t xml:space="preserve"> (в редакции 20</w:t>
      </w:r>
      <w:r w:rsidR="00BD266B">
        <w:t>20</w:t>
      </w:r>
      <w:r w:rsidR="004D500F">
        <w:t> </w:t>
      </w:r>
      <w:r w:rsidR="00582C06">
        <w:t>г.)</w:t>
      </w:r>
      <w:r w:rsidR="00986D82">
        <w:t>)</w:t>
      </w:r>
      <w:r w:rsidR="00FA1026">
        <w:t xml:space="preserve"> и сметных цен на эксплуатацию автомобилей с учетом накладных расходов</w:t>
      </w:r>
      <w:r w:rsidR="00FD2C3F">
        <w:t xml:space="preserve"> </w:t>
      </w:r>
      <w:r w:rsidR="00C9574D">
        <w:t>94</w:t>
      </w:r>
      <w:r w:rsidR="00FD2C3F">
        <w:t>%</w:t>
      </w:r>
      <w:r w:rsidR="00FA1026">
        <w:t xml:space="preserve"> и сметной прибыли</w:t>
      </w:r>
      <w:r w:rsidR="00FD2C3F">
        <w:t xml:space="preserve"> </w:t>
      </w:r>
      <w:r w:rsidR="00C9574D">
        <w:t>61</w:t>
      </w:r>
      <w:r w:rsidR="00FD2C3F">
        <w:t>%</w:t>
      </w:r>
      <w:r w:rsidR="00986D82">
        <w:t>. Текущие сметные цены на погруз</w:t>
      </w:r>
      <w:r w:rsidR="00126F28">
        <w:t>о-разгрузочные работы</w:t>
      </w:r>
      <w:r w:rsidR="00986D82">
        <w:t>, на перевозку грузов авто</w:t>
      </w:r>
      <w:r w:rsidR="00126F28">
        <w:t>мобильным</w:t>
      </w:r>
      <w:proofErr w:type="gramEnd"/>
      <w:r w:rsidR="00126F28">
        <w:t xml:space="preserve"> транспортом</w:t>
      </w:r>
      <w:r w:rsidR="00986D82">
        <w:t xml:space="preserve">, применяются </w:t>
      </w:r>
      <w:r w:rsidR="007B163F">
        <w:t>в</w:t>
      </w:r>
      <w:r w:rsidR="00986D82">
        <w:t xml:space="preserve"> соот</w:t>
      </w:r>
      <w:r w:rsidR="00126F28">
        <w:t>ветствии с данными в текущем уровне цен на тонну груза.</w:t>
      </w:r>
    </w:p>
    <w:p w:rsidR="00986D82" w:rsidRDefault="00986D82" w:rsidP="006218C2">
      <w:pPr>
        <w:ind w:firstLine="851"/>
        <w:jc w:val="both"/>
      </w:pPr>
      <w:r>
        <w:t xml:space="preserve">В сметных ценах на погрузо-разгрузочные работы учтены накладные расходы в размере </w:t>
      </w:r>
      <w:r w:rsidR="00C9574D">
        <w:t>90</w:t>
      </w:r>
      <w:r>
        <w:t xml:space="preserve">% и сметная прибыль в размере </w:t>
      </w:r>
      <w:r w:rsidR="00C9574D">
        <w:t>42</w:t>
      </w:r>
      <w:r>
        <w:t>% от фонда оплаты труда.</w:t>
      </w:r>
    </w:p>
    <w:p w:rsidR="0040094D" w:rsidRPr="0040094D" w:rsidRDefault="0040094D" w:rsidP="0040094D">
      <w:pPr>
        <w:spacing w:before="120"/>
        <w:ind w:firstLine="851"/>
        <w:jc w:val="both"/>
        <w:rPr>
          <w:b/>
        </w:rPr>
      </w:pPr>
      <w:r w:rsidRPr="0040094D">
        <w:t xml:space="preserve">8. </w:t>
      </w:r>
      <w:r w:rsidR="00FD2C3F" w:rsidRPr="0040094D">
        <w:rPr>
          <w:b/>
        </w:rPr>
        <w:t>Расчет затрат на перевозку рабочих с использованием машины УАЗ</w:t>
      </w:r>
    </w:p>
    <w:p w:rsidR="00FD2C3F" w:rsidRPr="0040094D" w:rsidRDefault="00FD2C3F" w:rsidP="006218C2">
      <w:pPr>
        <w:ind w:firstLine="851"/>
        <w:jc w:val="both"/>
        <w:rPr>
          <w:b/>
        </w:rPr>
      </w:pPr>
      <w:r w:rsidRPr="0040094D">
        <w:rPr>
          <w:b/>
        </w:rPr>
        <w:t xml:space="preserve"> </w:t>
      </w:r>
      <w:r w:rsidR="00FC6AF2" w:rsidRPr="0040094D">
        <w:rPr>
          <w:b/>
        </w:rPr>
        <w:t>(</w:t>
      </w:r>
      <w:r w:rsidRPr="0040094D">
        <w:rPr>
          <w:b/>
        </w:rPr>
        <w:t>код 91.13.03-112</w:t>
      </w:r>
      <w:r w:rsidR="00FC6AF2" w:rsidRPr="0040094D">
        <w:rPr>
          <w:b/>
        </w:rPr>
        <w:t>):</w:t>
      </w:r>
    </w:p>
    <w:p w:rsidR="00FC6AF2" w:rsidRDefault="009B1F61" w:rsidP="006218C2">
      <w:pPr>
        <w:ind w:firstLine="851"/>
        <w:jc w:val="both"/>
      </w:pPr>
      <w:r w:rsidRPr="009B1F61">
        <w:t>Сметная стоимость</w:t>
      </w:r>
      <w:r>
        <w:t xml:space="preserve"> эксплуатации автомобиля</w:t>
      </w:r>
      <w:r w:rsidRPr="009B1F61">
        <w:t xml:space="preserve"> в текущем уровне цен </w:t>
      </w:r>
      <w:r w:rsidR="00C9574D">
        <w:t>2</w:t>
      </w:r>
      <w:r>
        <w:t xml:space="preserve"> квартала 20</w:t>
      </w:r>
      <w:r w:rsidR="001A32AD">
        <w:t>21</w:t>
      </w:r>
      <w:r>
        <w:t xml:space="preserve"> г. – </w:t>
      </w:r>
      <w:r w:rsidR="00C9574D">
        <w:t>275,58</w:t>
      </w:r>
      <w:r w:rsidR="00EC2EF7">
        <w:t xml:space="preserve"> </w:t>
      </w:r>
      <w:r>
        <w:t>руб./</w:t>
      </w:r>
      <w:proofErr w:type="spellStart"/>
      <w:r>
        <w:t>маш</w:t>
      </w:r>
      <w:proofErr w:type="gramStart"/>
      <w:r>
        <w:t>.-</w:t>
      </w:r>
      <w:proofErr w:type="gramEnd"/>
      <w:r>
        <w:t>ч</w:t>
      </w:r>
      <w:proofErr w:type="spellEnd"/>
      <w:r>
        <w:t xml:space="preserve">, в т.ч. зарплата – </w:t>
      </w:r>
      <w:r w:rsidR="00C9574D">
        <w:t>237,22</w:t>
      </w:r>
      <w:r>
        <w:t xml:space="preserve"> руб./</w:t>
      </w:r>
      <w:proofErr w:type="spellStart"/>
      <w:r>
        <w:t>маш.-ч</w:t>
      </w:r>
      <w:proofErr w:type="spellEnd"/>
      <w:r>
        <w:t xml:space="preserve">. (по сборнику </w:t>
      </w:r>
      <w:proofErr w:type="spellStart"/>
      <w:r>
        <w:t>Стройинфо</w:t>
      </w:r>
      <w:proofErr w:type="spellEnd"/>
      <w:r>
        <w:t>).</w:t>
      </w:r>
    </w:p>
    <w:p w:rsidR="00C9574D" w:rsidRDefault="009B1F61" w:rsidP="006218C2">
      <w:pPr>
        <w:ind w:firstLine="851"/>
        <w:jc w:val="both"/>
      </w:pPr>
      <w:r>
        <w:t>С</w:t>
      </w:r>
      <w:r w:rsidRPr="0040094D">
        <w:t>эксп+НР+СП</w:t>
      </w:r>
      <w:r>
        <w:t>=С</w:t>
      </w:r>
      <w:r w:rsidRPr="0040094D">
        <w:t>эксп</w:t>
      </w:r>
      <w:r>
        <w:t>+З</w:t>
      </w:r>
      <w:r w:rsidRPr="0040094D">
        <w:t>маш</w:t>
      </w:r>
      <w:r>
        <w:t>*</w:t>
      </w:r>
      <w:r w:rsidR="00C9574D">
        <w:t>0,94</w:t>
      </w:r>
      <w:r>
        <w:t>+З</w:t>
      </w:r>
      <w:r w:rsidRPr="0040094D">
        <w:t>маш</w:t>
      </w:r>
      <w:r>
        <w:t>*0,6</w:t>
      </w:r>
      <w:r w:rsidR="00C9574D">
        <w:t>1</w:t>
      </w:r>
      <w:r w:rsidR="0040094D">
        <w:t> = </w:t>
      </w:r>
      <w:r w:rsidR="00C9574D">
        <w:t>275,58</w:t>
      </w:r>
      <w:r w:rsidR="00DB7377">
        <w:t>+</w:t>
      </w:r>
      <w:r w:rsidR="00C9574D">
        <w:t>237,22</w:t>
      </w:r>
      <w:r w:rsidR="0040094D">
        <w:t>*</w:t>
      </w:r>
      <w:r w:rsidR="00C9574D">
        <w:t>0,94</w:t>
      </w:r>
      <w:r w:rsidR="0040094D">
        <w:t>+</w:t>
      </w:r>
      <w:r w:rsidR="00C9574D">
        <w:t>237,22</w:t>
      </w:r>
      <w:r w:rsidR="00E06221">
        <w:t>*0,</w:t>
      </w:r>
      <w:r w:rsidR="00C9574D">
        <w:t>61</w:t>
      </w:r>
      <w:r w:rsidR="00E06221">
        <w:t> =</w:t>
      </w:r>
      <w:r w:rsidR="00C9574D">
        <w:t>633,78 </w:t>
      </w:r>
    </w:p>
    <w:p w:rsidR="009B1F61" w:rsidRDefault="00C9574D" w:rsidP="006218C2">
      <w:pPr>
        <w:ind w:firstLine="851"/>
        <w:jc w:val="both"/>
      </w:pPr>
      <w:r>
        <w:t>ру</w:t>
      </w:r>
      <w:r w:rsidR="00E06221">
        <w:t>б</w:t>
      </w:r>
      <w:r w:rsidR="00DB7377">
        <w:t>./</w:t>
      </w:r>
      <w:proofErr w:type="spellStart"/>
      <w:r w:rsidR="00DB7377">
        <w:t>маш</w:t>
      </w:r>
      <w:proofErr w:type="gramStart"/>
      <w:r w:rsidR="00DB7377">
        <w:t>.-</w:t>
      </w:r>
      <w:proofErr w:type="gramEnd"/>
      <w:r w:rsidR="00DB7377">
        <w:t>ч</w:t>
      </w:r>
      <w:proofErr w:type="spellEnd"/>
    </w:p>
    <w:p w:rsidR="0040094D" w:rsidRPr="0040094D" w:rsidRDefault="0040094D" w:rsidP="0040094D">
      <w:pPr>
        <w:spacing w:before="120"/>
        <w:ind w:firstLine="851"/>
        <w:jc w:val="both"/>
        <w:rPr>
          <w:b/>
        </w:rPr>
      </w:pPr>
      <w:r w:rsidRPr="0040094D">
        <w:t xml:space="preserve">9. </w:t>
      </w:r>
      <w:r w:rsidR="002A1C35" w:rsidRPr="0040094D">
        <w:rPr>
          <w:b/>
        </w:rPr>
        <w:t>Расчет затрат на перевозку Лаборатории передвижной измерительно-настроечной</w:t>
      </w:r>
    </w:p>
    <w:p w:rsidR="00DB7377" w:rsidRPr="0040094D" w:rsidRDefault="002A1C35" w:rsidP="006218C2">
      <w:pPr>
        <w:ind w:firstLine="851"/>
        <w:jc w:val="both"/>
        <w:rPr>
          <w:b/>
        </w:rPr>
      </w:pPr>
      <w:r w:rsidRPr="0040094D">
        <w:rPr>
          <w:b/>
        </w:rPr>
        <w:t xml:space="preserve"> (код 91.11.02-031) к месту производства работ:</w:t>
      </w:r>
    </w:p>
    <w:p w:rsidR="002A1C35" w:rsidRDefault="002A1C35" w:rsidP="002A1C35">
      <w:pPr>
        <w:ind w:firstLine="851"/>
        <w:jc w:val="both"/>
      </w:pPr>
      <w:r w:rsidRPr="009B1F61">
        <w:t>Сметная стоимость</w:t>
      </w:r>
      <w:r>
        <w:t xml:space="preserve"> эксплуатации лаборатории</w:t>
      </w:r>
      <w:r w:rsidRPr="009B1F61">
        <w:t xml:space="preserve"> в текущем уровне цен </w:t>
      </w:r>
      <w:r w:rsidR="001A32AD">
        <w:t>1 квартала 2021</w:t>
      </w:r>
      <w:r>
        <w:t xml:space="preserve"> г. – </w:t>
      </w:r>
      <w:r w:rsidR="00C9574D">
        <w:t>986,88</w:t>
      </w:r>
      <w:r>
        <w:t xml:space="preserve"> руб./</w:t>
      </w:r>
      <w:proofErr w:type="spellStart"/>
      <w:r>
        <w:t>маш</w:t>
      </w:r>
      <w:proofErr w:type="gramStart"/>
      <w:r>
        <w:t>.-</w:t>
      </w:r>
      <w:proofErr w:type="gramEnd"/>
      <w:r>
        <w:t>ч</w:t>
      </w:r>
      <w:proofErr w:type="spellEnd"/>
      <w:r>
        <w:t xml:space="preserve">, в т.ч. зарплата – </w:t>
      </w:r>
      <w:r w:rsidR="00C9574D">
        <w:t>237,22</w:t>
      </w:r>
      <w:r>
        <w:t xml:space="preserve"> руб./</w:t>
      </w:r>
      <w:proofErr w:type="spellStart"/>
      <w:r>
        <w:t>маш.-ч</w:t>
      </w:r>
      <w:proofErr w:type="spellEnd"/>
      <w:r>
        <w:t xml:space="preserve">. (по сборнику </w:t>
      </w:r>
      <w:proofErr w:type="spellStart"/>
      <w:r>
        <w:t>Стройинфо</w:t>
      </w:r>
      <w:proofErr w:type="spellEnd"/>
      <w:r>
        <w:t>).</w:t>
      </w:r>
    </w:p>
    <w:p w:rsidR="002A1C35" w:rsidRPr="009B1F61" w:rsidRDefault="002A1C35" w:rsidP="006218C2">
      <w:pPr>
        <w:ind w:firstLine="851"/>
        <w:jc w:val="both"/>
      </w:pPr>
      <w:proofErr w:type="spellStart"/>
      <w:r>
        <w:t>С</w:t>
      </w:r>
      <w:r w:rsidRPr="009B1F61">
        <w:rPr>
          <w:vertAlign w:val="subscript"/>
        </w:rPr>
        <w:t>эксп</w:t>
      </w:r>
      <w:r>
        <w:rPr>
          <w:vertAlign w:val="subscript"/>
        </w:rPr>
        <w:t>+НР+</w:t>
      </w:r>
      <w:r w:rsidRPr="009B1F61">
        <w:rPr>
          <w:vertAlign w:val="subscript"/>
        </w:rPr>
        <w:t>СП</w:t>
      </w:r>
      <w:r>
        <w:t>=С</w:t>
      </w:r>
      <w:r w:rsidRPr="009B1F61">
        <w:rPr>
          <w:vertAlign w:val="subscript"/>
        </w:rPr>
        <w:t>эксп</w:t>
      </w:r>
      <w:r>
        <w:t>+З</w:t>
      </w:r>
      <w:r w:rsidRPr="009B1F61">
        <w:rPr>
          <w:vertAlign w:val="subscript"/>
        </w:rPr>
        <w:t>маш</w:t>
      </w:r>
      <w:proofErr w:type="spellEnd"/>
      <w:r>
        <w:t>*</w:t>
      </w:r>
      <w:r w:rsidR="00C9574D">
        <w:t>0,94</w:t>
      </w:r>
      <w:r>
        <w:t>+З</w:t>
      </w:r>
      <w:r w:rsidRPr="009B1F61">
        <w:rPr>
          <w:vertAlign w:val="subscript"/>
        </w:rPr>
        <w:t>маш</w:t>
      </w:r>
      <w:r>
        <w:t>*0,</w:t>
      </w:r>
      <w:r w:rsidR="00C9574D">
        <w:t>61</w:t>
      </w:r>
      <w:r>
        <w:t xml:space="preserve"> = </w:t>
      </w:r>
      <w:r w:rsidR="00C9574D">
        <w:t>986,88</w:t>
      </w:r>
      <w:r>
        <w:t>+</w:t>
      </w:r>
      <w:r w:rsidR="00C9574D">
        <w:t xml:space="preserve">237,22*0,94+237,22*0,61 </w:t>
      </w:r>
      <w:r>
        <w:t xml:space="preserve">= </w:t>
      </w:r>
      <w:r w:rsidR="00B23748">
        <w:t>1</w:t>
      </w:r>
      <w:r w:rsidR="00C9574D">
        <w:t> </w:t>
      </w:r>
      <w:r w:rsidR="00B23748">
        <w:t>3</w:t>
      </w:r>
      <w:r w:rsidR="00C9574D">
        <w:t>54,57</w:t>
      </w:r>
      <w:r>
        <w:t xml:space="preserve"> руб./</w:t>
      </w:r>
      <w:proofErr w:type="spellStart"/>
      <w:r>
        <w:t>маш</w:t>
      </w:r>
      <w:proofErr w:type="gramStart"/>
      <w:r>
        <w:t>.-</w:t>
      </w:r>
      <w:proofErr w:type="gramEnd"/>
      <w:r>
        <w:t>ч</w:t>
      </w:r>
      <w:proofErr w:type="spellEnd"/>
    </w:p>
    <w:p w:rsidR="00986D82" w:rsidRDefault="0040094D" w:rsidP="0040094D">
      <w:pPr>
        <w:spacing w:before="120"/>
        <w:ind w:firstLine="851"/>
        <w:jc w:val="both"/>
      </w:pPr>
      <w:r>
        <w:lastRenderedPageBreak/>
        <w:t>10</w:t>
      </w:r>
      <w:r w:rsidR="00986D82">
        <w:t>. Пересчет в базисный уровень цен оборудования от текущей стоимости</w:t>
      </w:r>
      <w:r w:rsidR="005E086B">
        <w:t>, полученной из данных прайс-листов (коммерческих предложений и т.д.)</w:t>
      </w:r>
      <w:r w:rsidR="00582C06">
        <w:t xml:space="preserve"> (с учетом з</w:t>
      </w:r>
      <w:r w:rsidR="000B115C">
        <w:t xml:space="preserve">апасных частей, тары, упаковки, </w:t>
      </w:r>
      <w:r w:rsidR="00582C06">
        <w:t>относимых к стоимости оборудования)</w:t>
      </w:r>
      <w:r w:rsidR="005E086B">
        <w:t xml:space="preserve"> о</w:t>
      </w:r>
      <w:r w:rsidR="00F54608">
        <w:t>существляется</w:t>
      </w:r>
      <w:r w:rsidR="005E086B">
        <w:t xml:space="preserve"> путем деления текущей стоимости на индекс изменения стоимости оборудования</w:t>
      </w:r>
      <w:r w:rsidR="00486831">
        <w:t xml:space="preserve"> по виду строительства</w:t>
      </w:r>
      <w:r w:rsidR="005E086B">
        <w:t>, ежеквартально с</w:t>
      </w:r>
      <w:r w:rsidR="00E927AA">
        <w:t>ообщаемых в письмах Минстроя РФ.</w:t>
      </w:r>
    </w:p>
    <w:p w:rsidR="009A2D6B" w:rsidRDefault="009A2D6B" w:rsidP="009A2D6B">
      <w:pPr>
        <w:pStyle w:val="a4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транспортная схема поставки строительных материалов, изделий и конструкций включенная в расчет сметной стоимости материалов для объектов капитального строительства в г</w:t>
      </w:r>
      <w:proofErr w:type="gramStart"/>
      <w:r>
        <w:rPr>
          <w:rFonts w:ascii="Times New Roman" w:hAnsi="Times New Roman"/>
          <w:sz w:val="22"/>
        </w:rPr>
        <w:t>.В</w:t>
      </w:r>
      <w:proofErr w:type="gramEnd"/>
      <w:r>
        <w:rPr>
          <w:rFonts w:ascii="Times New Roman" w:hAnsi="Times New Roman"/>
          <w:sz w:val="22"/>
        </w:rPr>
        <w:t xml:space="preserve">ладимире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976"/>
        <w:gridCol w:w="3969"/>
        <w:gridCol w:w="1560"/>
      </w:tblGrid>
      <w:tr w:rsidR="009A2D6B" w:rsidRPr="00F75010" w:rsidTr="008755CF">
        <w:tc>
          <w:tcPr>
            <w:tcW w:w="1063" w:type="dxa"/>
            <w:vAlign w:val="center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N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 xml:space="preserve">Наименование </w:t>
            </w:r>
          </w:p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материалов и конструкций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Наименование заводов-изготовителей или организаций по реализации строительных материалов и конструкций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 xml:space="preserve">Расстояния перевозки, </w:t>
            </w:r>
            <w:proofErr w:type="gramStart"/>
            <w:r w:rsidRPr="00F75010">
              <w:t>км</w:t>
            </w:r>
            <w:proofErr w:type="gramEnd"/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2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3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4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Сборные железобетонные конструкции, товарный бетон и раствор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Заводы по производству </w:t>
            </w:r>
            <w:proofErr w:type="gramStart"/>
            <w:r w:rsidRPr="00F75010">
              <w:t>ж/б</w:t>
            </w:r>
            <w:proofErr w:type="gramEnd"/>
            <w:r w:rsidRPr="00F75010">
              <w:t xml:space="preserve"> изделий 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г. Владимир 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  <w:p w:rsidR="009A2D6B" w:rsidRPr="00F75010" w:rsidRDefault="009A2D6B" w:rsidP="008755CF">
            <w:pPr>
              <w:spacing w:line="220" w:lineRule="exact"/>
              <w:jc w:val="center"/>
            </w:pPr>
          </w:p>
          <w:p w:rsidR="009A2D6B" w:rsidRPr="00F75010" w:rsidRDefault="009A2D6B" w:rsidP="008755CF">
            <w:pPr>
              <w:spacing w:line="220" w:lineRule="exact"/>
              <w:jc w:val="center"/>
            </w:pP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ЗАО «Монолит ЛТД» 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>г. Гусь-Хрустальный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ОАО «</w:t>
            </w:r>
            <w:proofErr w:type="spellStart"/>
            <w:r w:rsidRPr="00F75010">
              <w:t>Ковровский</w:t>
            </w:r>
            <w:proofErr w:type="spellEnd"/>
            <w:r w:rsidRPr="00F75010">
              <w:t xml:space="preserve"> завод железобетонных изделий»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ОАО «ЦТЖБ» Муромский завод железобетонных изделий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ОАО «</w:t>
            </w:r>
            <w:proofErr w:type="spellStart"/>
            <w:r w:rsidRPr="00F75010">
              <w:t>Кольчугинобетон</w:t>
            </w:r>
            <w:proofErr w:type="spellEnd"/>
            <w:r w:rsidRPr="00F75010">
              <w:t>»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2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Кирпич  керамический строительный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pStyle w:val="a6"/>
              <w:tabs>
                <w:tab w:val="clear" w:pos="4153"/>
                <w:tab w:val="clear" w:pos="8306"/>
              </w:tabs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Мстерский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завод стеновых керамических материалов 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>
              <w:t>112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3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Кирпич силикатный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ООО «Силикат» п. </w:t>
            </w:r>
            <w:proofErr w:type="spellStart"/>
            <w:r w:rsidRPr="00F75010">
              <w:t>Малыгино</w:t>
            </w:r>
            <w:proofErr w:type="spellEnd"/>
            <w:r w:rsidRPr="00F75010">
              <w:t xml:space="preserve"> </w:t>
            </w:r>
            <w:proofErr w:type="spellStart"/>
            <w:r w:rsidRPr="00F75010">
              <w:t>Ковровского</w:t>
            </w:r>
            <w:proofErr w:type="spellEnd"/>
            <w:r w:rsidRPr="00F75010">
              <w:t xml:space="preserve"> района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9</w:t>
            </w:r>
            <w:r>
              <w:t>4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4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Керамзит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г</w:t>
            </w:r>
            <w:proofErr w:type="gramStart"/>
            <w:r w:rsidRPr="00F75010">
              <w:t>.К</w:t>
            </w:r>
            <w:proofErr w:type="gramEnd"/>
            <w:r w:rsidRPr="00F75010">
              <w:t xml:space="preserve">ольчугино 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96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5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Песок</w:t>
            </w:r>
          </w:p>
        </w:tc>
        <w:tc>
          <w:tcPr>
            <w:tcW w:w="3969" w:type="dxa"/>
          </w:tcPr>
          <w:p w:rsidR="009A2D6B" w:rsidRPr="00F75010" w:rsidRDefault="00A826B9" w:rsidP="008755CF">
            <w:pPr>
              <w:spacing w:line="220" w:lineRule="exact"/>
            </w:pPr>
            <w:r>
              <w:t xml:space="preserve">Карьер Александровский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рыковы</w:t>
            </w:r>
            <w:proofErr w:type="spellEnd"/>
            <w:r>
              <w:t xml:space="preserve"> Горы</w:t>
            </w:r>
          </w:p>
          <w:p w:rsidR="009A2D6B" w:rsidRPr="00F75010" w:rsidRDefault="009A2D6B" w:rsidP="008755CF">
            <w:pPr>
              <w:spacing w:line="220" w:lineRule="exact"/>
            </w:pPr>
            <w:proofErr w:type="spellStart"/>
            <w:r w:rsidRPr="00F75010">
              <w:t>Улыбышевский</w:t>
            </w:r>
            <w:proofErr w:type="spellEnd"/>
            <w:r w:rsidRPr="00F75010">
              <w:t xml:space="preserve"> карьер </w:t>
            </w:r>
            <w:proofErr w:type="spellStart"/>
            <w:r w:rsidRPr="00F75010">
              <w:t>п</w:t>
            </w:r>
            <w:proofErr w:type="gramStart"/>
            <w:r w:rsidRPr="00F75010">
              <w:t>.У</w:t>
            </w:r>
            <w:proofErr w:type="gramEnd"/>
            <w:r w:rsidRPr="00F75010">
              <w:t>лыбышево</w:t>
            </w:r>
            <w:proofErr w:type="spellEnd"/>
          </w:p>
        </w:tc>
        <w:tc>
          <w:tcPr>
            <w:tcW w:w="1560" w:type="dxa"/>
          </w:tcPr>
          <w:p w:rsidR="00A826B9" w:rsidRDefault="00A826B9" w:rsidP="008755CF">
            <w:pPr>
              <w:spacing w:line="220" w:lineRule="exact"/>
              <w:jc w:val="center"/>
            </w:pPr>
          </w:p>
          <w:p w:rsidR="00A826B9" w:rsidRPr="00F75010" w:rsidRDefault="00A826B9" w:rsidP="008755CF">
            <w:pPr>
              <w:spacing w:line="220" w:lineRule="exact"/>
              <w:jc w:val="center"/>
            </w:pPr>
            <w:r>
              <w:t>118</w:t>
            </w:r>
          </w:p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30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6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Щебень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ООО «Русский щебень»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 Владимирская область, г</w:t>
            </w:r>
            <w:proofErr w:type="gramStart"/>
            <w:r w:rsidRPr="00F75010">
              <w:t>.К</w:t>
            </w:r>
            <w:proofErr w:type="gramEnd"/>
            <w:r w:rsidRPr="00F75010">
              <w:t>ольчугино, ул.Дружбы, д.19-б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>ОАО «</w:t>
            </w:r>
            <w:proofErr w:type="spellStart"/>
            <w:r w:rsidRPr="00F75010">
              <w:t>Ковровское</w:t>
            </w:r>
            <w:proofErr w:type="spellEnd"/>
            <w:r w:rsidRPr="00F75010">
              <w:t xml:space="preserve"> </w:t>
            </w:r>
            <w:proofErr w:type="spellStart"/>
            <w:r w:rsidRPr="00F75010">
              <w:t>карьероуправление</w:t>
            </w:r>
            <w:proofErr w:type="spellEnd"/>
            <w:r w:rsidRPr="00F75010">
              <w:t xml:space="preserve">» 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>п</w:t>
            </w:r>
            <w:proofErr w:type="gramStart"/>
            <w:r w:rsidRPr="00F75010">
              <w:t>.М</w:t>
            </w:r>
            <w:proofErr w:type="gramEnd"/>
            <w:r w:rsidRPr="00F75010">
              <w:t xml:space="preserve">елехово </w:t>
            </w:r>
            <w:proofErr w:type="spellStart"/>
            <w:r w:rsidRPr="00F75010">
              <w:t>Ковровского</w:t>
            </w:r>
            <w:proofErr w:type="spellEnd"/>
            <w:r w:rsidRPr="00F75010">
              <w:t xml:space="preserve"> района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80</w:t>
            </w:r>
          </w:p>
          <w:p w:rsidR="009A2D6B" w:rsidRPr="00F75010" w:rsidRDefault="009A2D6B" w:rsidP="008755CF">
            <w:pPr>
              <w:spacing w:line="220" w:lineRule="exact"/>
              <w:jc w:val="center"/>
            </w:pPr>
          </w:p>
          <w:p w:rsidR="009A2D6B" w:rsidRPr="00F75010" w:rsidRDefault="009A2D6B" w:rsidP="008755CF">
            <w:pPr>
              <w:spacing w:line="220" w:lineRule="exact"/>
              <w:jc w:val="center"/>
            </w:pPr>
          </w:p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95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7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Пиломатериал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ГУ «Владимирское управление сельскими лесами» г</w:t>
            </w:r>
            <w:proofErr w:type="gramStart"/>
            <w:r w:rsidRPr="00F75010">
              <w:t>.В</w:t>
            </w:r>
            <w:proofErr w:type="gramEnd"/>
            <w:r w:rsidRPr="00F75010">
              <w:t>ладимир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8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Столярные изделия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ООО «</w:t>
            </w:r>
            <w:proofErr w:type="spellStart"/>
            <w:r w:rsidRPr="00F75010">
              <w:t>Агростройлес</w:t>
            </w:r>
            <w:proofErr w:type="spellEnd"/>
            <w:r w:rsidRPr="00F75010">
              <w:t>»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9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Рулонные материалы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ЗАО «</w:t>
            </w:r>
            <w:proofErr w:type="gramStart"/>
            <w:r w:rsidRPr="00F75010">
              <w:t>Рязанский</w:t>
            </w:r>
            <w:proofErr w:type="gramEnd"/>
            <w:r w:rsidRPr="00F75010">
              <w:t xml:space="preserve"> КРЗ»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>Предприятия по реализации</w:t>
            </w:r>
            <w:r>
              <w:t xml:space="preserve"> (поставщики)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10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proofErr w:type="spellStart"/>
            <w:r w:rsidRPr="00F75010">
              <w:t>Минераловатные</w:t>
            </w:r>
            <w:proofErr w:type="spellEnd"/>
            <w:r w:rsidRPr="00F75010">
              <w:t xml:space="preserve"> плиты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ЗАО «</w:t>
            </w:r>
            <w:proofErr w:type="spellStart"/>
            <w:r w:rsidRPr="00F75010">
              <w:t>Боголюбовский</w:t>
            </w:r>
            <w:proofErr w:type="spellEnd"/>
            <w:r w:rsidRPr="00F75010">
              <w:t xml:space="preserve"> кирпич» </w:t>
            </w:r>
          </w:p>
          <w:p w:rsidR="009A2D6B" w:rsidRPr="00F75010" w:rsidRDefault="009A2D6B" w:rsidP="008755CF">
            <w:pPr>
              <w:pStyle w:val="a6"/>
              <w:tabs>
                <w:tab w:val="clear" w:pos="4153"/>
                <w:tab w:val="clear" w:pos="8306"/>
              </w:tabs>
              <w:spacing w:line="220" w:lineRule="exact"/>
              <w:rPr>
                <w:rFonts w:ascii="Times New Roman" w:hAnsi="Times New Roman"/>
                <w:sz w:val="20"/>
              </w:rPr>
            </w:pPr>
            <w:r w:rsidRPr="00F75010">
              <w:rPr>
                <w:rFonts w:ascii="Times New Roman" w:hAnsi="Times New Roman"/>
                <w:sz w:val="20"/>
              </w:rPr>
              <w:t>г. Владимир</w:t>
            </w:r>
            <w:r w:rsidRPr="00194CDB">
              <w:rPr>
                <w:rFonts w:ascii="Times New Roman" w:hAnsi="Times New Roman"/>
                <w:sz w:val="20"/>
              </w:rPr>
              <w:t xml:space="preserve"> (поставщики)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  <w:tr w:rsidR="009A2D6B" w:rsidRPr="00F75010" w:rsidTr="008755CF">
        <w:tc>
          <w:tcPr>
            <w:tcW w:w="1063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11</w:t>
            </w:r>
          </w:p>
        </w:tc>
        <w:tc>
          <w:tcPr>
            <w:tcW w:w="2976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Прочие материалы</w:t>
            </w:r>
          </w:p>
        </w:tc>
        <w:tc>
          <w:tcPr>
            <w:tcW w:w="3969" w:type="dxa"/>
          </w:tcPr>
          <w:p w:rsidR="009A2D6B" w:rsidRPr="00F75010" w:rsidRDefault="009A2D6B" w:rsidP="008755CF">
            <w:pPr>
              <w:spacing w:line="220" w:lineRule="exact"/>
            </w:pPr>
            <w:r w:rsidRPr="00F75010">
              <w:t>ОАО «</w:t>
            </w:r>
            <w:proofErr w:type="spellStart"/>
            <w:r w:rsidRPr="00F75010">
              <w:t>Владимирглавснаб</w:t>
            </w:r>
            <w:proofErr w:type="spellEnd"/>
            <w:r w:rsidRPr="00F75010">
              <w:t xml:space="preserve">»  </w:t>
            </w:r>
          </w:p>
          <w:p w:rsidR="009A2D6B" w:rsidRPr="00F75010" w:rsidRDefault="009A2D6B" w:rsidP="008755CF">
            <w:pPr>
              <w:spacing w:line="220" w:lineRule="exact"/>
            </w:pPr>
            <w:r w:rsidRPr="00F75010">
              <w:t xml:space="preserve">г. Владимир </w:t>
            </w:r>
          </w:p>
        </w:tc>
        <w:tc>
          <w:tcPr>
            <w:tcW w:w="1560" w:type="dxa"/>
          </w:tcPr>
          <w:p w:rsidR="009A2D6B" w:rsidRPr="00F75010" w:rsidRDefault="009A2D6B" w:rsidP="008755CF">
            <w:pPr>
              <w:spacing w:line="220" w:lineRule="exact"/>
              <w:jc w:val="center"/>
            </w:pPr>
            <w:r w:rsidRPr="00F75010">
              <w:t>15</w:t>
            </w:r>
          </w:p>
        </w:tc>
      </w:tr>
    </w:tbl>
    <w:p w:rsidR="006F438F" w:rsidRDefault="009A2D6B" w:rsidP="00E1201F">
      <w:pPr>
        <w:numPr>
          <w:ilvl w:val="12"/>
          <w:numId w:val="0"/>
        </w:numPr>
        <w:ind w:firstLine="426"/>
      </w:pPr>
      <w:r w:rsidRPr="00F75010">
        <w:t>При</w:t>
      </w:r>
      <w:r>
        <w:t xml:space="preserve"> строительстве в других районах Владимирской области следует определять стоимость материалов с учетом транспортных составляющих в зависимости от расстояния перевозки. </w:t>
      </w:r>
    </w:p>
    <w:p w:rsidR="000B115C" w:rsidRDefault="000B115C" w:rsidP="00E1201F">
      <w:pPr>
        <w:numPr>
          <w:ilvl w:val="12"/>
          <w:numId w:val="0"/>
        </w:numPr>
        <w:ind w:firstLine="426"/>
      </w:pPr>
      <w:r>
        <w:t>12. Отпускная стоимость нерудных материалов (текущая стоимость без НДС)</w:t>
      </w:r>
    </w:p>
    <w:tbl>
      <w:tblPr>
        <w:tblW w:w="9072" w:type="dxa"/>
        <w:tblInd w:w="98" w:type="dxa"/>
        <w:tblLayout w:type="fixed"/>
        <w:tblLook w:val="04A0"/>
      </w:tblPr>
      <w:tblGrid>
        <w:gridCol w:w="1286"/>
        <w:gridCol w:w="4111"/>
        <w:gridCol w:w="1181"/>
        <w:gridCol w:w="1254"/>
        <w:gridCol w:w="1240"/>
      </w:tblGrid>
      <w:tr w:rsidR="00506838" w:rsidRPr="00506838" w:rsidTr="00506838">
        <w:trPr>
          <w:trHeight w:val="20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ФЕР-2020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ФЕР-2020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Отпускная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НДС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НДС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02.3.01.02-0003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для строительных работ природный 50%; обогащенный 50%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460,21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02.3.01.02-1011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природный I класс, средний, круглые сита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491,83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02.3.01.02-1008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Песок природный II класс, мелкий, круглые сита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491,83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02.2.04.03-0013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песчано-гравийная обогащенная с содержанием гравия 35-50%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950,1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02.2.04.03-0014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песчано-гравийная обогащенная с содержанием гравия 50-65%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1066,03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02.2.04.03-0011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песчано-гравийная природная обогащенная с содержанием гравия 15-25%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821,45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02.2.04.03-0012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песчано-гравийная природная обогащенная с содержанием гравия 25-35%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1017,31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02.2.04.03-0015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песчано-гравийная природная обогащенная с содержанием гравия 65-75%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1142,93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02.2.04.04-0120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Смесь щебеночно-песчаная готовая, щебень из плотных горных пород М 600, номер смеси С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размер зерен 0-80 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1103,57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300,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922,57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300,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937,22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300,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922,82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300,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400,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1103,93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400,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962,26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400,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962,89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400,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1081,66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400,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1048,64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600,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1410,97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600,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1410,97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600,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1410,97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600,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1410,97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600,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1410,97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800,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1743,23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800,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1847,3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800,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1873,32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800,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1756,24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800,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1756,24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02.2.05.04-1902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120-150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1000, фракция 80(70)-120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1200,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2082,85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1200,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2082,85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1200,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2082,85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1200,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2082,85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1200,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2024,36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1400, фракция 10-20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2102,28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02.2.05.04-1792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1400, фракция 20-40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2102,28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1400, фракция 40-80(70)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2089,26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02.2.05.04-1592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1400, фракция 5(3)-10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2094,21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02.2.05.04-1632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Щебень М 1400, фракция 5(3)-20 мм, группа 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2094,21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крупнозернистые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4324,24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крупнозернистые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крупнозернистые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4367,09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крупнозернистые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крупнозернистые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4451,88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04.2.01.02-0001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дорожные, аэродромные и асфальтобетон (горячие для высокопористого асфальтобетона песчаные),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3415,04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04.2.01.02-0002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дорожные, горячие высокопористые песчаные,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3397,77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04.2.01.02-0003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пористые песчаные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3559,28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04.2.01.02-0004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пористые песчаные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3601,85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04.2.02.01-0001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литые тип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5854,5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04.2.02.01-0002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литые тип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5854,5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04.2.01.02-0008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пористые мелкозернистые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3619,07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4324,24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4166,667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4367,08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тип Г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4877,14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тип Г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4451,88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тип Г марка III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4281,78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04.2.01.01-0056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04.2.01.01-0057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4026,91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04.2.01.01-0047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04.2.01.01-0049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04.2.01.01-0050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4026,91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04.2.01.01-0051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4196,8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04.2.01.01-0052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марка III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4026,91</w:t>
            </w:r>
          </w:p>
        </w:tc>
      </w:tr>
      <w:tr w:rsidR="00506838" w:rsidRPr="00506838" w:rsidTr="00506838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04.2.01.02-0007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Смеси асфальтобетонные пористые мелкозернистые марка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838" w:rsidRPr="00506838" w:rsidRDefault="00506838" w:rsidP="00506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6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3601,85</w:t>
            </w:r>
          </w:p>
        </w:tc>
      </w:tr>
    </w:tbl>
    <w:p w:rsidR="000B115C" w:rsidRDefault="000B115C" w:rsidP="00E1201F">
      <w:pPr>
        <w:numPr>
          <w:ilvl w:val="12"/>
          <w:numId w:val="0"/>
        </w:numPr>
        <w:ind w:firstLine="426"/>
      </w:pPr>
    </w:p>
    <w:p w:rsidR="006B444A" w:rsidRPr="006B444A" w:rsidRDefault="006B444A" w:rsidP="00E1201F">
      <w:pPr>
        <w:numPr>
          <w:ilvl w:val="12"/>
          <w:numId w:val="0"/>
        </w:numPr>
        <w:ind w:firstLine="426"/>
        <w:rPr>
          <w:color w:val="FF0000"/>
        </w:rPr>
      </w:pPr>
    </w:p>
    <w:sectPr w:rsidR="006B444A" w:rsidRPr="006B444A" w:rsidSect="0016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C801F21"/>
    <w:multiLevelType w:val="hybridMultilevel"/>
    <w:tmpl w:val="02D2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characterSpacingControl w:val="doNotCompress"/>
  <w:compat/>
  <w:rsids>
    <w:rsidRoot w:val="00A244BC"/>
    <w:rsid w:val="00037950"/>
    <w:rsid w:val="0004135F"/>
    <w:rsid w:val="00077A1E"/>
    <w:rsid w:val="00091C76"/>
    <w:rsid w:val="00091E08"/>
    <w:rsid w:val="000B115C"/>
    <w:rsid w:val="000C619C"/>
    <w:rsid w:val="000E4448"/>
    <w:rsid w:val="00126F28"/>
    <w:rsid w:val="00156689"/>
    <w:rsid w:val="001633C8"/>
    <w:rsid w:val="001716DC"/>
    <w:rsid w:val="00185F6D"/>
    <w:rsid w:val="001A32AD"/>
    <w:rsid w:val="001C3BFF"/>
    <w:rsid w:val="002510B2"/>
    <w:rsid w:val="00256298"/>
    <w:rsid w:val="00266014"/>
    <w:rsid w:val="002756D8"/>
    <w:rsid w:val="002A1C35"/>
    <w:rsid w:val="002A3399"/>
    <w:rsid w:val="002C1638"/>
    <w:rsid w:val="002C39F3"/>
    <w:rsid w:val="002D2043"/>
    <w:rsid w:val="00350407"/>
    <w:rsid w:val="00356A17"/>
    <w:rsid w:val="00356B82"/>
    <w:rsid w:val="003810DD"/>
    <w:rsid w:val="003B2925"/>
    <w:rsid w:val="003B50CB"/>
    <w:rsid w:val="003C04CA"/>
    <w:rsid w:val="003E109A"/>
    <w:rsid w:val="0040094D"/>
    <w:rsid w:val="00486831"/>
    <w:rsid w:val="00494751"/>
    <w:rsid w:val="004B33CF"/>
    <w:rsid w:val="004D3326"/>
    <w:rsid w:val="004D385D"/>
    <w:rsid w:val="004D500F"/>
    <w:rsid w:val="00506838"/>
    <w:rsid w:val="00521642"/>
    <w:rsid w:val="00527A9D"/>
    <w:rsid w:val="005400B7"/>
    <w:rsid w:val="00582C06"/>
    <w:rsid w:val="005E086B"/>
    <w:rsid w:val="006218C2"/>
    <w:rsid w:val="00657575"/>
    <w:rsid w:val="006B444A"/>
    <w:rsid w:val="006E32D3"/>
    <w:rsid w:val="006E44A1"/>
    <w:rsid w:val="006E628B"/>
    <w:rsid w:val="006F438F"/>
    <w:rsid w:val="006F459A"/>
    <w:rsid w:val="006F5C78"/>
    <w:rsid w:val="00723AB1"/>
    <w:rsid w:val="00755F4F"/>
    <w:rsid w:val="007823FD"/>
    <w:rsid w:val="007A3627"/>
    <w:rsid w:val="007B163F"/>
    <w:rsid w:val="007B4896"/>
    <w:rsid w:val="007D143C"/>
    <w:rsid w:val="00824286"/>
    <w:rsid w:val="00897694"/>
    <w:rsid w:val="008A68CC"/>
    <w:rsid w:val="008C4C53"/>
    <w:rsid w:val="008D6FB1"/>
    <w:rsid w:val="00964807"/>
    <w:rsid w:val="0097308B"/>
    <w:rsid w:val="00986D82"/>
    <w:rsid w:val="00995649"/>
    <w:rsid w:val="009A2D6B"/>
    <w:rsid w:val="009B1F61"/>
    <w:rsid w:val="009E5C75"/>
    <w:rsid w:val="009F3167"/>
    <w:rsid w:val="00A244BC"/>
    <w:rsid w:val="00A2617A"/>
    <w:rsid w:val="00A3788F"/>
    <w:rsid w:val="00A57746"/>
    <w:rsid w:val="00A826B9"/>
    <w:rsid w:val="00A854AA"/>
    <w:rsid w:val="00A85FD6"/>
    <w:rsid w:val="00A86E20"/>
    <w:rsid w:val="00A91119"/>
    <w:rsid w:val="00AD685E"/>
    <w:rsid w:val="00B1280D"/>
    <w:rsid w:val="00B1558B"/>
    <w:rsid w:val="00B1590D"/>
    <w:rsid w:val="00B23748"/>
    <w:rsid w:val="00B367CA"/>
    <w:rsid w:val="00B5539C"/>
    <w:rsid w:val="00B656C5"/>
    <w:rsid w:val="00B7011C"/>
    <w:rsid w:val="00B74B09"/>
    <w:rsid w:val="00BD266B"/>
    <w:rsid w:val="00C26FC8"/>
    <w:rsid w:val="00C304A3"/>
    <w:rsid w:val="00C34A19"/>
    <w:rsid w:val="00C40269"/>
    <w:rsid w:val="00C455BE"/>
    <w:rsid w:val="00C724AC"/>
    <w:rsid w:val="00C9574D"/>
    <w:rsid w:val="00C971A0"/>
    <w:rsid w:val="00C97274"/>
    <w:rsid w:val="00CB6E7C"/>
    <w:rsid w:val="00CE5A13"/>
    <w:rsid w:val="00D40383"/>
    <w:rsid w:val="00D553C5"/>
    <w:rsid w:val="00D843C2"/>
    <w:rsid w:val="00DA23E8"/>
    <w:rsid w:val="00DB7377"/>
    <w:rsid w:val="00E057ED"/>
    <w:rsid w:val="00E06221"/>
    <w:rsid w:val="00E1201F"/>
    <w:rsid w:val="00E66978"/>
    <w:rsid w:val="00E927AA"/>
    <w:rsid w:val="00EA2129"/>
    <w:rsid w:val="00EC2EF7"/>
    <w:rsid w:val="00F5170F"/>
    <w:rsid w:val="00F54608"/>
    <w:rsid w:val="00F71F6E"/>
    <w:rsid w:val="00FA1026"/>
    <w:rsid w:val="00FC6AF2"/>
    <w:rsid w:val="00FD2C3F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0F"/>
  </w:style>
  <w:style w:type="paragraph" w:styleId="1">
    <w:name w:val="heading 1"/>
    <w:basedOn w:val="a"/>
    <w:link w:val="10"/>
    <w:uiPriority w:val="9"/>
    <w:qFormat/>
    <w:rsid w:val="00F517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7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17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170F"/>
    <w:pPr>
      <w:ind w:left="720"/>
      <w:contextualSpacing/>
    </w:pPr>
  </w:style>
  <w:style w:type="paragraph" w:styleId="a4">
    <w:name w:val="Body Text"/>
    <w:basedOn w:val="a"/>
    <w:link w:val="a5"/>
    <w:rsid w:val="009A2D6B"/>
    <w:pPr>
      <w:spacing w:before="120" w:after="120"/>
      <w:jc w:val="center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A2D6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rsid w:val="009A2D6B"/>
    <w:pPr>
      <w:tabs>
        <w:tab w:val="center" w:pos="4153"/>
        <w:tab w:val="right" w:pos="8306"/>
      </w:tabs>
    </w:pPr>
    <w:rPr>
      <w:rFonts w:ascii="NTHarmonica" w:eastAsia="Times New Roman" w:hAnsi="NTHarmonica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A2D6B"/>
    <w:rPr>
      <w:rFonts w:ascii="NTHarmonica" w:eastAsia="Times New Roman" w:hAnsi="NTHarmonica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8112-A6CB-4C99-B2D0-83048210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RCO5</dc:creator>
  <cp:lastModifiedBy>RCO5</cp:lastModifiedBy>
  <cp:revision>21</cp:revision>
  <cp:lastPrinted>2021-06-15T08:06:00Z</cp:lastPrinted>
  <dcterms:created xsi:type="dcterms:W3CDTF">2020-04-10T11:45:00Z</dcterms:created>
  <dcterms:modified xsi:type="dcterms:W3CDTF">2021-06-29T08:50:00Z</dcterms:modified>
</cp:coreProperties>
</file>